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05" w:rsidRDefault="00230B05" w:rsidP="00B779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30B05" w:rsidRDefault="00230B05" w:rsidP="00B779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30B05" w:rsidRDefault="00230B05" w:rsidP="00B779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7792A" w:rsidRPr="00C113A6" w:rsidRDefault="00B7792A" w:rsidP="00B7792A">
      <w:pPr>
        <w:jc w:val="center"/>
        <w:rPr>
          <w:rFonts w:ascii="Times New Roman" w:hAnsi="Times New Roman" w:cs="Times New Roman"/>
          <w:sz w:val="56"/>
          <w:szCs w:val="56"/>
        </w:rPr>
      </w:pPr>
      <w:r w:rsidRPr="00C113A6">
        <w:rPr>
          <w:rFonts w:ascii="Times New Roman" w:hAnsi="Times New Roman" w:cs="Times New Roman"/>
          <w:sz w:val="56"/>
          <w:szCs w:val="56"/>
        </w:rPr>
        <w:t xml:space="preserve">Отчет по </w:t>
      </w:r>
      <w:proofErr w:type="spellStart"/>
      <w:r w:rsidRPr="00C113A6">
        <w:rPr>
          <w:rFonts w:ascii="Times New Roman" w:hAnsi="Times New Roman" w:cs="Times New Roman"/>
          <w:sz w:val="56"/>
          <w:szCs w:val="56"/>
        </w:rPr>
        <w:t>самообследованию</w:t>
      </w:r>
      <w:proofErr w:type="spellEnd"/>
    </w:p>
    <w:p w:rsidR="00B7792A" w:rsidRDefault="00B7792A" w:rsidP="00B7792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30B05" w:rsidRDefault="00B7792A" w:rsidP="00B779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C113A6">
        <w:rPr>
          <w:rFonts w:ascii="Times New Roman" w:hAnsi="Times New Roman" w:cs="Times New Roman"/>
          <w:sz w:val="56"/>
          <w:szCs w:val="56"/>
        </w:rPr>
        <w:t xml:space="preserve">государственного бюджетного общеобразовательного учреждения средняя общеобразовательная школа </w:t>
      </w:r>
    </w:p>
    <w:p w:rsidR="00B7792A" w:rsidRDefault="00B7792A" w:rsidP="00B779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C113A6">
        <w:rPr>
          <w:rFonts w:ascii="Times New Roman" w:hAnsi="Times New Roman" w:cs="Times New Roman"/>
          <w:sz w:val="56"/>
          <w:szCs w:val="56"/>
        </w:rPr>
        <w:t>№ 536 имени Т.И.Гончаровой Московского района</w:t>
      </w:r>
    </w:p>
    <w:p w:rsidR="00B7792A" w:rsidRPr="00C113A6" w:rsidRDefault="00B7792A" w:rsidP="00B779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C113A6">
        <w:rPr>
          <w:rFonts w:ascii="Times New Roman" w:hAnsi="Times New Roman" w:cs="Times New Roman"/>
          <w:sz w:val="56"/>
          <w:szCs w:val="56"/>
        </w:rPr>
        <w:t>Санкт-Петербурга</w:t>
      </w:r>
    </w:p>
    <w:p w:rsidR="00B7792A" w:rsidRDefault="00B7792A" w:rsidP="00B779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792A" w:rsidRDefault="00B7792A" w:rsidP="00B7792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 </w:t>
      </w:r>
      <w:bookmarkStart w:id="0" w:name="_GoBack"/>
      <w:r w:rsidR="00AF199D">
        <w:rPr>
          <w:rFonts w:ascii="Times New Roman" w:hAnsi="Times New Roman" w:cs="Times New Roman"/>
          <w:sz w:val="44"/>
          <w:szCs w:val="44"/>
        </w:rPr>
        <w:t>2019</w:t>
      </w:r>
      <w:bookmarkEnd w:id="0"/>
      <w:r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B7792A" w:rsidRDefault="00B7792A" w:rsidP="00B779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792A" w:rsidRDefault="00B7792A" w:rsidP="00B779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30B05" w:rsidRDefault="00230B05" w:rsidP="00B779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792A" w:rsidRDefault="00B7792A" w:rsidP="00B779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792A" w:rsidRPr="00CA370B" w:rsidRDefault="00CA370B" w:rsidP="00B7792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март</w:t>
      </w:r>
      <w:r w:rsidR="001459A5">
        <w:rPr>
          <w:rFonts w:ascii="Times New Roman" w:hAnsi="Times New Roman" w:cs="Times New Roman"/>
          <w:sz w:val="44"/>
          <w:szCs w:val="44"/>
        </w:rPr>
        <w:t xml:space="preserve">, </w:t>
      </w:r>
      <w:r w:rsidR="00AF199D">
        <w:rPr>
          <w:rFonts w:ascii="Times New Roman" w:hAnsi="Times New Roman" w:cs="Times New Roman"/>
          <w:sz w:val="44"/>
          <w:szCs w:val="44"/>
        </w:rPr>
        <w:t>2020</w:t>
      </w:r>
    </w:p>
    <w:p w:rsidR="00B7792A" w:rsidRPr="00C113A6" w:rsidRDefault="00B7792A" w:rsidP="00B7792A">
      <w:pPr>
        <w:pStyle w:val="a5"/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C113A6">
        <w:rPr>
          <w:sz w:val="36"/>
          <w:szCs w:val="36"/>
        </w:rPr>
        <w:lastRenderedPageBreak/>
        <w:t>Содержание</w:t>
      </w:r>
    </w:p>
    <w:p w:rsidR="00B7792A" w:rsidRPr="00C113A6" w:rsidRDefault="00B7792A" w:rsidP="00B7792A">
      <w:pPr>
        <w:pStyle w:val="a5"/>
        <w:jc w:val="both"/>
        <w:rPr>
          <w:sz w:val="28"/>
          <w:szCs w:val="28"/>
        </w:rPr>
      </w:pP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Общие сведения</w:t>
      </w: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Система управления организацией</w:t>
      </w: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Оценка образовательной деятельности</w:t>
      </w: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Содержание и качество подготовки обучающихся</w:t>
      </w: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Организация учебного процесса</w:t>
      </w: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Востребованность учеников</w:t>
      </w: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Обеспечение:</w:t>
      </w:r>
    </w:p>
    <w:p w:rsidR="00B7792A" w:rsidRPr="00B7792A" w:rsidRDefault="00B7792A" w:rsidP="00B7792A">
      <w:pPr>
        <w:pStyle w:val="a5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Кадровое обеспечение</w:t>
      </w:r>
    </w:p>
    <w:p w:rsidR="00B7792A" w:rsidRPr="00B7792A" w:rsidRDefault="00B7792A" w:rsidP="00B7792A">
      <w:pPr>
        <w:pStyle w:val="a5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Учебно-методическое обеспечение</w:t>
      </w:r>
    </w:p>
    <w:p w:rsidR="00B7792A" w:rsidRPr="00B7792A" w:rsidRDefault="00B7792A" w:rsidP="00B7792A">
      <w:pPr>
        <w:pStyle w:val="a5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Библиотечно-информационное обеспечения</w:t>
      </w: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Материально-техническая база</w:t>
      </w:r>
    </w:p>
    <w:p w:rsidR="00B7792A" w:rsidRPr="00B7792A" w:rsidRDefault="00B7792A" w:rsidP="00B7792A">
      <w:pPr>
        <w:pStyle w:val="a5"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</w:rPr>
      </w:pPr>
      <w:r w:rsidRPr="00B7792A">
        <w:rPr>
          <w:rFonts w:ascii="Times New Roman" w:hAnsi="Times New Roman"/>
          <w:sz w:val="28"/>
          <w:szCs w:val="28"/>
        </w:rPr>
        <w:t>Функционирование внутренней системы оценки качества образования</w:t>
      </w:r>
    </w:p>
    <w:p w:rsidR="00A53E7D" w:rsidRDefault="00B7792A" w:rsidP="00DC32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br w:type="page"/>
      </w:r>
      <w:r w:rsidR="00A53E7D">
        <w:lastRenderedPageBreak/>
        <w:t>Приложение N 2</w:t>
      </w:r>
    </w:p>
    <w:p w:rsidR="00A53E7D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53E7D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:rsidR="00A53E7D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A53E7D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A53E7D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10 декабря 2013 г. N 1324</w:t>
      </w:r>
    </w:p>
    <w:p w:rsidR="00A53E7D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53E7D" w:rsidRPr="00174530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3"/>
      <w:bookmarkEnd w:id="1"/>
      <w:r w:rsidRPr="00174530">
        <w:rPr>
          <w:rFonts w:ascii="Times New Roman" w:hAnsi="Times New Roman" w:cs="Times New Roman"/>
          <w:sz w:val="24"/>
          <w:szCs w:val="24"/>
        </w:rPr>
        <w:t>ПОКАЗАТЕЛИ</w:t>
      </w:r>
    </w:p>
    <w:p w:rsidR="00A53E7D" w:rsidRPr="00174530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ДЕЯТЕЛЬНОСТИ ОБЩЕОБРАЗОВАТЕЛЬНОЙ ОРГАНИЗАЦИИ,</w:t>
      </w:r>
    </w:p>
    <w:p w:rsidR="00A53E7D" w:rsidRPr="00174530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A53E7D" w:rsidRPr="00174530" w:rsidRDefault="00A53E7D" w:rsidP="00DC3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53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</w:t>
      </w:r>
      <w:r w:rsidR="002F5CAE" w:rsidRPr="00174530">
        <w:rPr>
          <w:rFonts w:ascii="Times New Roman" w:hAnsi="Times New Roman" w:cs="Times New Roman"/>
          <w:sz w:val="24"/>
          <w:szCs w:val="24"/>
        </w:rPr>
        <w:t>536</w:t>
      </w:r>
      <w:r w:rsidRPr="00174530">
        <w:rPr>
          <w:rFonts w:ascii="Times New Roman" w:hAnsi="Times New Roman" w:cs="Times New Roman"/>
          <w:sz w:val="24"/>
          <w:szCs w:val="24"/>
        </w:rPr>
        <w:t xml:space="preserve"> Московского района Санкт-Петербурга</w:t>
      </w:r>
    </w:p>
    <w:p w:rsidR="00A53E7D" w:rsidRPr="00174530" w:rsidRDefault="00AF199D" w:rsidP="00DC3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A53E7D" w:rsidRPr="001745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4530" w:rsidRDefault="00174530" w:rsidP="00DC3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средняя общеобразовательная школа № 536 имени Т.И.Гончаровой Московского района Санкт-Петербурга (далее – школа)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индивидуальных особенностей. Школа позволяет реализовать на практике важнейшее положение концепции программы модернизации российского образования, Приоритетного национального проекта «Образование», национальной образовательной инициативы «Наша новая школа» - обеспечение доступности качественного образования. Основными задачами школы стали конструирование образовательной среды школы, стимулирование и поддержка инициатив педагогов, учащихся, родителей и социальных партнеров, направленных на формирование комплекса ключевых компетентностей выпускника образовательного учреждения и повышения качества образования в целом.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Год постройки – 1965 год.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Год создания образовательного учреждения школы № 536 – 1965 год.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Учредителем школы является субъект Российской Федерации - город федерального значения – Санкт-Петербург, в лице исполнительного органа государственной власти Санкт-Петербурга - администрации Московского района Санкт-Петербурга (далее по тексту – Учредитель), место нахождения: 196084, Санкт-Петербург, Московский проспект, д. 129, лит. А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Школа находится в ведении Комитета по образованию (далее по тексту – Комитет по образованию), место нахождения: 190000, Санкт-Петербург, переулок Антоненко, д.8, лит. А.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Адрес школы: СПб, 1962044, проспект Космонавтов, д.20, корп.4, лит. А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Аттестация, аккредитация школы: № 178 от 01.02.2013 - по 01.02.2025 г.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№ 402 (бессрочная) от 24.02.2012 года.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Сайт школы:  </w:t>
      </w:r>
      <w:hyperlink r:id="rId5" w:history="1">
        <w:r w:rsidRPr="00B42473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Pr="00B424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B42473">
          <w:rPr>
            <w:rStyle w:val="a4"/>
            <w:rFonts w:ascii="Times New Roman" w:hAnsi="Times New Roman" w:cs="Times New Roman"/>
            <w:sz w:val="24"/>
            <w:szCs w:val="24"/>
          </w:rPr>
          <w:t>536.ru/</w:t>
        </w:r>
      </w:hyperlink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Директор школы: Дремин Дмитрий Владимирович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Т/ф школы (812) 379-03-53</w:t>
      </w:r>
    </w:p>
    <w:p w:rsidR="00174530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810" w:rsidRPr="00B42473" w:rsidRDefault="006C281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Учебно-материальная база школы отвечает высоким требованиям: в кабинетах проведен качественный ремонт с использованием современных отделочных материалов, установлена новая мебель, новое технологическое оборудование для пищеблока, компьютерная и бытовая техника.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lastRenderedPageBreak/>
        <w:t xml:space="preserve">Школа располагает спортивным залом, уличной игровой площадкой, столовой на 150 мест, медицинским кабинетом (смотровым и прививочным), библиотекой с общим фондом хранения 21000 единиц, читальным залом (обеспеченность учащихся учебной литературой составляет в 100 %).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Общее количество учебных кабинетов – 31.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Для повышения качества образовательного процесса школа регулярно оснащает кабинеты современными средствами обучения. </w:t>
      </w: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Информационно-техническое оснащение: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Имеется 2 компьютерных класса.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Внедрение информационно-коммуникативных технологий (ИКТ) в образовательный процесс призвано повысить эффективность проведения уроков, освободить учителя от рутинной работы, усилить привлекательность подачи материала, осуществить дифференциацию видов заданий, а также разнообразить формы обратной связи.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В школе единая локальная сеть на базе современных информационных технологий. Подключение к </w:t>
      </w:r>
      <w:proofErr w:type="spellStart"/>
      <w:r w:rsidRPr="00B4247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42473">
        <w:rPr>
          <w:rFonts w:ascii="Times New Roman" w:hAnsi="Times New Roman" w:cs="Times New Roman"/>
          <w:sz w:val="24"/>
          <w:szCs w:val="24"/>
        </w:rPr>
        <w:t xml:space="preserve"> по оптоволоконному каналу.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Кабинеты оснащены современной техникой (мультимедийные комплексы, интерактивные доски, компьютеры, ноутбуки, принтеры, сканеры).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Официальный Интернет-сайт, электронная почта.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Ведётся работа с электронным журналом и электронными дневниками учащихся.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Таким образом, видно, что школа полностью обеспечена необходимыми информационными и материально-техническими ресурсами.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Обеспечение здоровья школьников, меры по охране и укреплению здоровья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Состояние здоровья учащихся – ключевой показатель эффективности работы школы. Создание образовательной среды, сохраняющей здоровье учащихся, – одна из главных задач. С этой целью педагогами школы, совместно с медицинскими работниками детской поликлиники № 3, проведены следующие мероприятия: </w:t>
      </w:r>
    </w:p>
    <w:p w:rsidR="00174530" w:rsidRPr="00B42473" w:rsidRDefault="00174530" w:rsidP="001745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диспансеризация учащихся; </w:t>
      </w:r>
    </w:p>
    <w:p w:rsidR="00174530" w:rsidRPr="00B42473" w:rsidRDefault="00174530" w:rsidP="001745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корректировка расписания с целью снижения нагрузок на учащихся; </w:t>
      </w:r>
    </w:p>
    <w:p w:rsidR="00174530" w:rsidRPr="00B42473" w:rsidRDefault="00174530" w:rsidP="001745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корректировка количества и содержания домашних заданий; </w:t>
      </w:r>
    </w:p>
    <w:p w:rsidR="00174530" w:rsidRPr="00B42473" w:rsidRDefault="00174530" w:rsidP="001745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улучшены условия проведения образовательного процесса (заменены лампы, учебные доски, учебная мебель);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Состояние здоровья учащихся постоянно находится под пристальным вниманием. Сохранению здоровья учащихся способствуют: </w:t>
      </w:r>
    </w:p>
    <w:p w:rsidR="00174530" w:rsidRPr="00B42473" w:rsidRDefault="00174530" w:rsidP="001745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B42473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B42473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в школе; </w:t>
      </w:r>
    </w:p>
    <w:p w:rsidR="00174530" w:rsidRPr="00B42473" w:rsidRDefault="00174530" w:rsidP="001745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разработка и внедрение </w:t>
      </w:r>
      <w:proofErr w:type="spellStart"/>
      <w:r w:rsidRPr="00B42473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B42473">
        <w:rPr>
          <w:rFonts w:ascii="Times New Roman" w:hAnsi="Times New Roman" w:cs="Times New Roman"/>
          <w:b/>
          <w:sz w:val="24"/>
          <w:szCs w:val="24"/>
        </w:rPr>
        <w:t xml:space="preserve"> педагогических технологий; </w:t>
      </w:r>
    </w:p>
    <w:p w:rsidR="00174530" w:rsidRPr="00B42473" w:rsidRDefault="00174530" w:rsidP="001745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организация сбалансированного горячего питания для учащихся; </w:t>
      </w:r>
    </w:p>
    <w:p w:rsidR="00174530" w:rsidRPr="00B42473" w:rsidRDefault="00174530" w:rsidP="001745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осуществление образовательного процесса в условиях строгого соблюдения санитарно-эпидемиологических правил и норм; </w:t>
      </w:r>
    </w:p>
    <w:p w:rsidR="00174530" w:rsidRPr="00B42473" w:rsidRDefault="00174530" w:rsidP="001745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дней здоровья; </w:t>
      </w:r>
    </w:p>
    <w:p w:rsidR="00174530" w:rsidRPr="00B42473" w:rsidRDefault="00174530" w:rsidP="001745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участие в спортивных соревнованиях района, города, проведение спортивных праздников; </w:t>
      </w:r>
    </w:p>
    <w:p w:rsidR="00174530" w:rsidRPr="00B42473" w:rsidRDefault="00174530" w:rsidP="001745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посещение музея профилактики и гигиены; </w:t>
      </w:r>
    </w:p>
    <w:p w:rsidR="00174530" w:rsidRPr="00B42473" w:rsidRDefault="00174530" w:rsidP="001745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проведение тренингов, консультаций, бесед с учащимися с целью: </w:t>
      </w:r>
    </w:p>
    <w:p w:rsidR="00174530" w:rsidRPr="00B42473" w:rsidRDefault="00174530" w:rsidP="001745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обучения социально-психологическим навыкам; </w:t>
      </w:r>
    </w:p>
    <w:p w:rsidR="00174530" w:rsidRPr="00B42473" w:rsidRDefault="00174530" w:rsidP="001745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профилактики зависимых состояний; </w:t>
      </w:r>
    </w:p>
    <w:p w:rsidR="00174530" w:rsidRPr="00B42473" w:rsidRDefault="00174530" w:rsidP="001745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формирования критического отношения к социально-вредным привычкам</w:t>
      </w:r>
      <w:r w:rsidRPr="00B424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30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30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30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условий безопасности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области организации условий безопасности школа считает совокупность мероприятий образовательного, просветительного, административно-хозяйственного и охранного характера.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Школа расположена по адресу проспект Космонавтов, дом 20, корп.4, безопасность подхода учащихся к школе обеспечивается соответствующими дорожными знаками,  дорожной разметкой пешеходного перехода. Пешеходный маршрут учащихся от остановок общественного транспорта осуществляется по относительно безопасным внутриквартальным проездам и пешеходным дорожкам. В дневниках школьников имеется схема безопасного подхода к школе.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В школе имеется в наличии  охранная сигнализация.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Охранное оборудование </w:t>
      </w:r>
    </w:p>
    <w:p w:rsidR="00174530" w:rsidRPr="00B42473" w:rsidRDefault="00174530" w:rsidP="001745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пожарная сигнализация; </w:t>
      </w:r>
    </w:p>
    <w:p w:rsidR="00174530" w:rsidRPr="00B42473" w:rsidRDefault="00174530" w:rsidP="001745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система оповещения; </w:t>
      </w:r>
    </w:p>
    <w:p w:rsidR="00174530" w:rsidRPr="00B42473" w:rsidRDefault="00174530" w:rsidP="001745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система видеонаблюдения;</w:t>
      </w:r>
    </w:p>
    <w:p w:rsidR="00174530" w:rsidRPr="00B42473" w:rsidRDefault="00174530" w:rsidP="001745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кнопка экстренного вызова милиции; </w:t>
      </w:r>
    </w:p>
    <w:p w:rsidR="00174530" w:rsidRPr="00B42473" w:rsidRDefault="00174530" w:rsidP="001745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огнетушители.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Мероприятия по обеспечению безопасности </w:t>
      </w:r>
    </w:p>
    <w:p w:rsidR="00174530" w:rsidRPr="00B42473" w:rsidRDefault="00174530" w:rsidP="001745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функционирует должность преподаватель-организатор основ безопасности жизнедеятельности; </w:t>
      </w:r>
    </w:p>
    <w:p w:rsidR="00174530" w:rsidRPr="00B42473" w:rsidRDefault="00174530" w:rsidP="001745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учащиеся изучают предмет «Основы безопасности жизнедеятельности»; </w:t>
      </w:r>
    </w:p>
    <w:p w:rsidR="00174530" w:rsidRPr="00B42473" w:rsidRDefault="00174530" w:rsidP="001745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регулярно проводятся тренировки учащихся и персонала школы по экстренной эвакуации из здания; </w:t>
      </w:r>
    </w:p>
    <w:p w:rsidR="00174530" w:rsidRPr="00B42473" w:rsidRDefault="00174530" w:rsidP="001745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учащиеся школы участвуют во всех районных мероприятиях и соревнованиях по ПДД, ПБ; </w:t>
      </w:r>
    </w:p>
    <w:p w:rsidR="00174530" w:rsidRPr="00B42473" w:rsidRDefault="00174530" w:rsidP="001745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ежегодно проводится День защиты детей.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Мероприятия, проводимые в сотрудничестве с ГИБДД, МЧС </w:t>
      </w:r>
    </w:p>
    <w:p w:rsidR="00174530" w:rsidRPr="00B42473" w:rsidRDefault="00174530" w:rsidP="001745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беседы; </w:t>
      </w:r>
    </w:p>
    <w:p w:rsidR="00174530" w:rsidRPr="00B42473" w:rsidRDefault="00174530" w:rsidP="001745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конкурсы; </w:t>
      </w:r>
    </w:p>
    <w:p w:rsidR="00174530" w:rsidRPr="00B42473" w:rsidRDefault="00174530" w:rsidP="001745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викторины; </w:t>
      </w:r>
    </w:p>
    <w:p w:rsidR="00174530" w:rsidRPr="00B42473" w:rsidRDefault="00174530" w:rsidP="001745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тренировки учащихся по экстренной эвакуации (охват 100%); </w:t>
      </w:r>
    </w:p>
    <w:p w:rsidR="00174530" w:rsidRPr="00B42473" w:rsidRDefault="00174530" w:rsidP="001745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районные и городские соревнования.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Основу для формирования контингента учащихся составляют дети, проживающие в микрорайоне школы. Часть контингента это – воспитанники ГБОУ для детей-сирот и детей, оставшихся без попечения родителей Детский дом № 31 Московского района Санкт-Петербурга, дети, прибывающие из разных регионов России, СНГ, других государств.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Среди учащихся школы представители разных национальностей: русские, азербайджанцы, армяне, белорусы, </w:t>
      </w:r>
      <w:proofErr w:type="gramStart"/>
      <w:r w:rsidRPr="00B42473">
        <w:rPr>
          <w:rFonts w:ascii="Times New Roman" w:hAnsi="Times New Roman" w:cs="Times New Roman"/>
          <w:sz w:val="24"/>
          <w:szCs w:val="24"/>
        </w:rPr>
        <w:t>дагестанцы,  казахи</w:t>
      </w:r>
      <w:proofErr w:type="gramEnd"/>
      <w:r w:rsidRPr="00B42473">
        <w:rPr>
          <w:rFonts w:ascii="Times New Roman" w:hAnsi="Times New Roman" w:cs="Times New Roman"/>
          <w:sz w:val="24"/>
          <w:szCs w:val="24"/>
        </w:rPr>
        <w:t xml:space="preserve">, украинцы, узбеки, молдаване, таджики.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Структура управления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в соответствии с законодательством Российской Федерации, Уставом школы.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Органы </w:t>
      </w:r>
      <w:proofErr w:type="gramStart"/>
      <w:r w:rsidRPr="00B42473">
        <w:rPr>
          <w:rFonts w:ascii="Times New Roman" w:hAnsi="Times New Roman" w:cs="Times New Roman"/>
          <w:sz w:val="24"/>
          <w:szCs w:val="24"/>
        </w:rPr>
        <w:t>управления:.</w:t>
      </w:r>
      <w:proofErr w:type="gramEnd"/>
    </w:p>
    <w:p w:rsidR="00174530" w:rsidRPr="00B42473" w:rsidRDefault="00174530" w:rsidP="0017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коллектива. </w:t>
      </w:r>
    </w:p>
    <w:p w:rsidR="00174530" w:rsidRPr="00B42473" w:rsidRDefault="00174530" w:rsidP="0017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Педагогический совет. </w:t>
      </w:r>
    </w:p>
    <w:p w:rsidR="00174530" w:rsidRPr="00B42473" w:rsidRDefault="00174530" w:rsidP="0017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Родительский комитет.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30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lastRenderedPageBreak/>
        <w:t>Ведущие идеи и задачи развития школы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общества.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Стратегическая цель петербургской школы – обеспечение равенства в доступности качественного воспитания и образования для разных и равных детей.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Стратегическая цель развития школы № 536 - повышение качества образования и воспитания, соответствующие требованиям инновационного развития экономики, современным потребностям общества и каждого гражданина.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школы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осуществляет образовательный процесс, опираясь на следующие принципы и традиции: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. открытость образовательного процесса; </w:t>
      </w:r>
    </w:p>
    <w:p w:rsidR="00174530" w:rsidRPr="00B42473" w:rsidRDefault="00174530" w:rsidP="00174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уважение к личности ученика и педагога; </w:t>
      </w:r>
    </w:p>
    <w:p w:rsidR="00174530" w:rsidRPr="00B42473" w:rsidRDefault="00174530" w:rsidP="00174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каждого ребенка с учетом его индивидуальных образовательных возможностей и познавательных потребностей; </w:t>
      </w:r>
    </w:p>
    <w:p w:rsidR="00174530" w:rsidRPr="00B42473" w:rsidRDefault="00174530" w:rsidP="00174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реализация преемственности образовательного процесса на всех ступенях обучения; </w:t>
      </w:r>
    </w:p>
    <w:p w:rsidR="00174530" w:rsidRPr="00B42473" w:rsidRDefault="00174530" w:rsidP="00174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изучение, распространение и обобщение передового педагогического опыта; </w:t>
      </w:r>
    </w:p>
    <w:p w:rsidR="00174530" w:rsidRPr="00B42473" w:rsidRDefault="00174530" w:rsidP="00174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ориентация на использование передовых педагогических технологий в сочетании с эффективными традиционными методами обучения; </w:t>
      </w:r>
    </w:p>
    <w:p w:rsidR="00174530" w:rsidRPr="00B42473" w:rsidRDefault="00174530" w:rsidP="00174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развитие адаптивной воспитательно-образовательной среды, способствующей сохранению здоровья, развитию и успешной социализации детей; </w:t>
      </w:r>
    </w:p>
    <w:p w:rsidR="00174530" w:rsidRPr="00B42473" w:rsidRDefault="00174530" w:rsidP="001745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активное включение учащихся в образовательный процесс.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К числу приоритетов совершенствования школьного образования относятся следующие направления: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создание комфортной школы через </w:t>
      </w:r>
      <w:proofErr w:type="spellStart"/>
      <w:r w:rsidRPr="00B4247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42473">
        <w:rPr>
          <w:rFonts w:ascii="Times New Roman" w:hAnsi="Times New Roman" w:cs="Times New Roman"/>
          <w:sz w:val="24"/>
          <w:szCs w:val="24"/>
        </w:rPr>
        <w:t xml:space="preserve"> технологии организации образования и образовательной инфраструктуры, сохранение и укрепление здоровья учащихся, формирования у школьников навыков организации здорового образа жизни;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создание новой модели организации образовательного пространства и реализация образовательных стандартов, обеспечить качественную работу школы в условиях перехода на ФГОС;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развития детей с высоким творческим потенциалом, привлечение их к научно-исследовательской деятельности (поиск, выращивание и сопровождение одаренных детей);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воспитание чувства долга и ответственности перед своим Отечеством, формирование понятия Родина в жизни человека, воспитание любви к земле, на которой родился, к людям, прославляющим свою Родину большими и малыми делами, духовно-нравственное развитие и воспитание детей;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создание равных условий получения качественного образования каждым ребенком при разных стартовых возможностях;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вовлечение культурного, научного, промышленного потенциала Санкт-Петербурга в образовательный процесс;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разработка и апробирование на практике модели единства традиции и инновации – соединение лучшего старого и лучшего нового, эффективной традиции и эффективных новшеств учебной и </w:t>
      </w:r>
      <w:proofErr w:type="spellStart"/>
      <w:r w:rsidRPr="00B4247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42473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создание оптимального плана подготовки и переподготовки кадрового потенциала школы к работе в новых условиях, поддержка инициатив, система морального и материального стимулирования инноваций педагога, пополнение кадрового состава учителей; </w:t>
      </w:r>
    </w:p>
    <w:p w:rsidR="00174530" w:rsidRPr="00B42473" w:rsidRDefault="00174530" w:rsidP="001745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школой в условиях изменений, система оценки деятельности школы с привлечением родителей, общественных организаций, партнеров школы, реализация городской концепции «Открытая школа».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Перечисленные выше направления являются актуальными и востребованными участниками образовательного процесса нашей школы (учителями, учащимися, их родителями). Они видят свою школу как открытое информационное образовательное пространство, в котором созданы условия для личностного роста всех субъектов образовательного процесса. </w:t>
      </w: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образовательный процесс в соответствии с уровнями общеобразовательных программ трех ступеней общего образования: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I ступень – начальное общее образование (нормативный срок освоения 4 года),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II ступень – основное общее образование (нормативный срок освоения 5 лет),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III ступень – среднее (полное) общее образование (нормативный срок освоения 2 года).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Школа в своей уставной деятельности реализует следующие образовательные программы: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I. Основные общеобразовательные программы: </w:t>
      </w:r>
    </w:p>
    <w:p w:rsidR="00174530" w:rsidRPr="00B42473" w:rsidRDefault="00174530" w:rsidP="001745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начального общего образования (1 – 4 классы) </w:t>
      </w:r>
    </w:p>
    <w:p w:rsidR="00174530" w:rsidRPr="00B42473" w:rsidRDefault="00174530" w:rsidP="001745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основного общего образования (5 – 9 классы) </w:t>
      </w:r>
    </w:p>
    <w:p w:rsidR="00174530" w:rsidRPr="00B42473" w:rsidRDefault="00174530" w:rsidP="001745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среднего (полного) общего образования (10 – 11 классы).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II. Дополнительные общеобразовательные программы дополнительного образования детей различных направленностей.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Для некоторых категорий учащихся нормативные сроки освоения общеобразовательных программ могут быть изменены на основе специальных государственных образовательных стандартов в соответствии с действующими нормативными актами.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программ соответствует (не противоречит) действующим государственным образовательным стандартам.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Педагогический коллектив несет ответственность за выбор образовательных программ, принятых к реализации.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Школа обеспечивает преемственность образовательных программ в соответствии с Законом РФ «Об образовании».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I ступень – начальное общее образование обеспечивает развитие учащихся,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 В дополнение к обязательным предметам могут вводиться предметы по выбору самих учащихся и их родителей (законных представителей), направленные на реализацию интересов, способностей и возможностей личности.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II ступень – основное общее образование обеспечивает освоение учащимися образовательных программ основного общего образования, условия становления и формирования личности учащегося, его склонностей, интересов и способностей к социальному определению. В дополнение к обязательным предметам могут вводиться предметы по выбору самих учащихся, направленные на реализацию интересов, способностей и возможностей личности.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Основное общее образование является базой для получения среднего (полного) общего образования, начального и среднего профессионального образования.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III ступень – среднее (полное) общее образование является завершающим этапом общеобразовательной подготовки, обеспечивающим освоение учащимся </w:t>
      </w:r>
      <w:r w:rsidRPr="00B42473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программ среднего (полного) общего образования, развитие устойчивых познавательных интересов и творческих способностей учащегося,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учащихся, направленные на реализацию интересов, способностей и возможностей личности. </w:t>
      </w: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Режим работы школы устанавливается: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- понедельник – пятница с 8.00 до 19.00 часов;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- суббота – с 8.00 до 16.00 часов в соответствии с планом работы школы.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В воскресенье и праздничные дни (установленные законодательством Российской Федерации) школа не работает. На период школьных каникул приказом директора устанавливается особый график работы школы.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Учебные занятия начинаются в 8.30 утра.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Образовательный процесс проводится во время учебного года. Учебный год, как правило, начинается с 1 сентября. Продолжительность учебного года в 1-х классах составляет – не менее 33 недель, в последующих – не менее 34 недель без учета государственной (итоговой) аттестации.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не менее 8 календарных недель. Для учащихся в первых классах в течение года устанавливаются дополнительные недельные каникулы.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Учебный год условно делится на </w:t>
      </w:r>
      <w:r w:rsidR="00C725CB">
        <w:rPr>
          <w:rFonts w:ascii="Times New Roman" w:hAnsi="Times New Roman" w:cs="Times New Roman"/>
          <w:sz w:val="24"/>
          <w:szCs w:val="24"/>
        </w:rPr>
        <w:t>четверти</w:t>
      </w:r>
      <w:r w:rsidRPr="00B42473">
        <w:rPr>
          <w:rFonts w:ascii="Times New Roman" w:hAnsi="Times New Roman" w:cs="Times New Roman"/>
          <w:sz w:val="24"/>
          <w:szCs w:val="24"/>
        </w:rPr>
        <w:t xml:space="preserve"> (в 1-9 классах), полугодия (в 10-11 классах), являющиеся периодами, за которые выставляются отметки за текущее освоение образовательной программы. Периоды текущего освоения образовательных программ на каждой ступени образования утверждаются решением Педагогического совета школы.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учащихся в школе осуществляется учителями по пятибалльной системе (минимальный балл – 1, максимальный балл – 5). Учитель, проверяя и оценивая работы (в том числе контрольные, устные ответы учащихся, достигнутые ими навыки и умения) выставляет отметку в классный журнал. В процессе обучения выставляются промежуточные оценки успеваемости по пятибалльной системе за освоение учебных дисциплин за </w:t>
      </w:r>
      <w:r w:rsidR="00C725CB">
        <w:rPr>
          <w:rFonts w:ascii="Times New Roman" w:hAnsi="Times New Roman" w:cs="Times New Roman"/>
          <w:sz w:val="24"/>
          <w:szCs w:val="24"/>
        </w:rPr>
        <w:t>четверть</w:t>
      </w:r>
      <w:r w:rsidRPr="00B42473">
        <w:rPr>
          <w:rFonts w:ascii="Times New Roman" w:hAnsi="Times New Roman" w:cs="Times New Roman"/>
          <w:sz w:val="24"/>
          <w:szCs w:val="24"/>
        </w:rPr>
        <w:t xml:space="preserve">, полугодие. В конце учебного года выставляются годовые отметки (промежуточные итоговые отметки) по пятибалльной системе на основании отметок, полученных учащимся при прохождении промежуточной аттестации, а также на основании промежуточных оценок успеваемости, выставленных за </w:t>
      </w:r>
      <w:r w:rsidR="00C725CB">
        <w:rPr>
          <w:rFonts w:ascii="Times New Roman" w:hAnsi="Times New Roman" w:cs="Times New Roman"/>
          <w:sz w:val="24"/>
          <w:szCs w:val="24"/>
        </w:rPr>
        <w:t>четверти</w:t>
      </w:r>
      <w:r w:rsidRPr="00B42473">
        <w:rPr>
          <w:rFonts w:ascii="Times New Roman" w:hAnsi="Times New Roman" w:cs="Times New Roman"/>
          <w:sz w:val="24"/>
          <w:szCs w:val="24"/>
        </w:rPr>
        <w:t>, полугодия.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школы допускается применение </w:t>
      </w:r>
      <w:proofErr w:type="spellStart"/>
      <w:r w:rsidRPr="00B42473">
        <w:rPr>
          <w:rFonts w:ascii="Times New Roman" w:hAnsi="Times New Roman" w:cs="Times New Roman"/>
          <w:sz w:val="24"/>
          <w:szCs w:val="24"/>
        </w:rPr>
        <w:t>безотметочных</w:t>
      </w:r>
      <w:proofErr w:type="spellEnd"/>
      <w:r w:rsidRPr="00B42473">
        <w:rPr>
          <w:rFonts w:ascii="Times New Roman" w:hAnsi="Times New Roman" w:cs="Times New Roman"/>
          <w:sz w:val="24"/>
          <w:szCs w:val="24"/>
        </w:rPr>
        <w:t xml:space="preserve"> и иных систем контроля успеваемости учащихся по согласованию с Учредителем. Данное решение доводится до сведения родителей (законных представителей) и учащихся до начала следующего учебного года.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 Ежегодная промежуточная аттестация по отдельным предметам может проводиться в конце учебного года, начиная со 2 класса. Система оценок при промежуточной аттестации – по пятибалльной системе (минимальный балл – 1, максимальный балл – 5). Формы проведения аттестации: зачёт, собеседование, защита реферата, защита творческой работы, тестирование, итоговая контрольная работа и другие формы, утвержденные решением Педагогического совета школы.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Решение о проведении такой аттестации в данном учебном году принимается не позднее, чем за 2 недели до предполагаемого начала проведения аттестации органом самоуправления школы, который определяет конкретные формы, порядок и сроки проведения аттестации. 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позднее, чем за 2 недели до предполагаемого начала проведения аттестации.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lastRenderedPageBreak/>
        <w:t xml:space="preserve">На ежегодную промежуточную аттестацию в 5-8-х, 10-х классах выносится не более двух предметов.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>При проведении ежегодной промежуточной аттестации школа учитывает положения Закона РФ «Об образовании», иных нормативных актов РФ и Санкт-Петербурга, рекомендаций Комитета по образованию.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30" w:rsidRPr="00B42473" w:rsidRDefault="00174530" w:rsidP="00174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Коллектив педагогических работников можно охарактеризовать как коллектив профессионалов, способных выдвигать единые педагогические требования к учащимся, владеют приемами и методами современного обучения, вовлекая учащихся в совместную познавательную и проектную деятельность, учебно-исследовательскую работу.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Педагогический коллектив стабилен, имеет большие возможности, возрастная структура позволяет планировать долгосрочные программы развития школы.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В школе работает 63 педагога, среди них: 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2 учитель имеют звание «Заслуженный учитель РФ»;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 xml:space="preserve">2 учителя - награду «За </w:t>
      </w:r>
      <w:proofErr w:type="spellStart"/>
      <w:r w:rsidRPr="00B42473">
        <w:rPr>
          <w:rFonts w:ascii="Times New Roman" w:hAnsi="Times New Roman" w:cs="Times New Roman"/>
          <w:b/>
          <w:sz w:val="24"/>
          <w:szCs w:val="24"/>
        </w:rPr>
        <w:t>гуманизацию</w:t>
      </w:r>
      <w:proofErr w:type="spellEnd"/>
      <w:r w:rsidRPr="00B42473">
        <w:rPr>
          <w:rFonts w:ascii="Times New Roman" w:hAnsi="Times New Roman" w:cs="Times New Roman"/>
          <w:b/>
          <w:sz w:val="24"/>
          <w:szCs w:val="24"/>
        </w:rPr>
        <w:t xml:space="preserve"> школы Санкт-Петербурга»;</w:t>
      </w:r>
    </w:p>
    <w:p w:rsidR="00174530" w:rsidRPr="00B42473" w:rsidRDefault="00174530" w:rsidP="00174530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2 учителя – «Отличник народного образования»</w:t>
      </w:r>
    </w:p>
    <w:p w:rsidR="00174530" w:rsidRPr="00B42473" w:rsidRDefault="00174530" w:rsidP="00174530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6 учителя – «Почетный работник общего образования»;</w:t>
      </w:r>
    </w:p>
    <w:p w:rsidR="00174530" w:rsidRPr="00B42473" w:rsidRDefault="00174530" w:rsidP="00174530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2 учителя - «Отличник физической культуры и спорта»</w:t>
      </w:r>
    </w:p>
    <w:p w:rsidR="00174530" w:rsidRPr="00B42473" w:rsidRDefault="00174530" w:rsidP="00174530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1 учитель является Кандидатом наук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Учителя высшей категории составляют – 54% коллектива.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473">
        <w:rPr>
          <w:rFonts w:ascii="Times New Roman" w:hAnsi="Times New Roman" w:cs="Times New Roman"/>
          <w:b/>
          <w:sz w:val="24"/>
          <w:szCs w:val="24"/>
        </w:rPr>
        <w:t>Учителя первой квалификационной категории – 18% коллектива.</w:t>
      </w:r>
    </w:p>
    <w:p w:rsidR="00174530" w:rsidRPr="00B42473" w:rsidRDefault="00174530" w:rsidP="00174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473">
        <w:rPr>
          <w:rFonts w:ascii="Times New Roman" w:hAnsi="Times New Roman" w:cs="Times New Roman"/>
          <w:sz w:val="24"/>
          <w:szCs w:val="24"/>
        </w:rPr>
        <w:t xml:space="preserve">Педагоги школы и администрация регулярно повышают уровень квалификации. В </w:t>
      </w:r>
      <w:r w:rsidRPr="00174530">
        <w:rPr>
          <w:rFonts w:ascii="Times New Roman" w:hAnsi="Times New Roman" w:cs="Times New Roman"/>
          <w:sz w:val="24"/>
          <w:szCs w:val="24"/>
        </w:rPr>
        <w:t>201</w:t>
      </w:r>
      <w:r w:rsidR="00C725CB">
        <w:rPr>
          <w:rFonts w:ascii="Times New Roman" w:hAnsi="Times New Roman" w:cs="Times New Roman"/>
          <w:sz w:val="24"/>
          <w:szCs w:val="24"/>
        </w:rPr>
        <w:t>6</w:t>
      </w:r>
      <w:r w:rsidRPr="00174530">
        <w:rPr>
          <w:rFonts w:ascii="Times New Roman" w:hAnsi="Times New Roman" w:cs="Times New Roman"/>
          <w:sz w:val="24"/>
          <w:szCs w:val="24"/>
        </w:rPr>
        <w:t>-</w:t>
      </w:r>
      <w:r w:rsidR="00AF199D">
        <w:rPr>
          <w:rFonts w:ascii="Times New Roman" w:hAnsi="Times New Roman" w:cs="Times New Roman"/>
          <w:sz w:val="24"/>
          <w:szCs w:val="24"/>
        </w:rPr>
        <w:t>2019</w:t>
      </w:r>
      <w:r w:rsidRPr="00B42473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B42473">
        <w:rPr>
          <w:rFonts w:ascii="Times New Roman" w:hAnsi="Times New Roman" w:cs="Times New Roman"/>
          <w:b/>
          <w:sz w:val="24"/>
          <w:szCs w:val="24"/>
        </w:rPr>
        <w:t>100% учителей прошли курсы повышения квалификации</w:t>
      </w:r>
      <w:r w:rsidRPr="00B42473">
        <w:rPr>
          <w:rFonts w:ascii="Times New Roman" w:hAnsi="Times New Roman" w:cs="Times New Roman"/>
          <w:sz w:val="24"/>
          <w:szCs w:val="24"/>
        </w:rPr>
        <w:t xml:space="preserve"> в Санкт-Петербургской Академии постдипломного педагогического образования и в Информационно-методическом центре Московского района Санкт-Петербурга. </w:t>
      </w:r>
    </w:p>
    <w:p w:rsidR="00174530" w:rsidRPr="00B42473" w:rsidRDefault="00174530" w:rsidP="00174530">
      <w:pPr>
        <w:rPr>
          <w:rFonts w:ascii="Times New Roman" w:hAnsi="Times New Roman" w:cs="Times New Roman"/>
          <w:b/>
          <w:sz w:val="24"/>
          <w:szCs w:val="24"/>
        </w:rPr>
      </w:pPr>
    </w:p>
    <w:p w:rsidR="00A53E7D" w:rsidRDefault="00A53E7D" w:rsidP="000D56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74530" w:rsidRDefault="00174530" w:rsidP="000D56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30B05" w:rsidRDefault="00230B05" w:rsidP="00B779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05" w:rsidRDefault="00230B05" w:rsidP="00B7792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30B05" w:rsidSect="00491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3"/>
        <w:gridCol w:w="5983"/>
        <w:gridCol w:w="2412"/>
      </w:tblGrid>
      <w:tr w:rsidR="00A53E7D" w:rsidRPr="00B246C9" w:rsidTr="00B7792A">
        <w:trPr>
          <w:trHeight w:val="15"/>
          <w:tblCellSpacing w:w="15" w:type="dxa"/>
        </w:trPr>
        <w:tc>
          <w:tcPr>
            <w:tcW w:w="928" w:type="dxa"/>
            <w:vAlign w:val="center"/>
          </w:tcPr>
          <w:p w:rsidR="00A53E7D" w:rsidRPr="000D56BF" w:rsidRDefault="00A53E7D" w:rsidP="000D56B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40" w:type="dxa"/>
            <w:vAlign w:val="center"/>
          </w:tcPr>
          <w:p w:rsidR="00A53E7D" w:rsidRPr="000D56BF" w:rsidRDefault="00A53E7D" w:rsidP="000D56B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vAlign w:val="center"/>
          </w:tcPr>
          <w:p w:rsidR="00A53E7D" w:rsidRPr="000D56BF" w:rsidRDefault="00A53E7D" w:rsidP="00BD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BD0002" w:rsidRDefault="00FD069A" w:rsidP="002E7E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E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F2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FD069A" w:rsidP="00DF2C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BD0002" w:rsidRDefault="00FD069A" w:rsidP="00DF2C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C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BD0002" w:rsidRDefault="00DF2C27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53E7D" w:rsidRPr="00B246C9" w:rsidTr="002D5BA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FD069A" w:rsidP="006E31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E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4634EF" w:rsidP="000C54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1E8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C5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1E8">
              <w:rPr>
                <w:rFonts w:ascii="Times New Roman" w:hAnsi="Times New Roman" w:cs="Times New Roman"/>
                <w:sz w:val="24"/>
                <w:szCs w:val="24"/>
              </w:rPr>
              <w:t>оцен балл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0C5438" w:rsidP="000C54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2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421E8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9421E8">
              <w:rPr>
                <w:rFonts w:ascii="Times New Roman" w:hAnsi="Times New Roman" w:cs="Times New Roman"/>
                <w:sz w:val="24"/>
                <w:szCs w:val="24"/>
              </w:rPr>
              <w:t xml:space="preserve"> = 3,7 </w:t>
            </w:r>
            <w:proofErr w:type="spellStart"/>
            <w:r w:rsidR="009421E8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="009421E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9421E8" w:rsidP="000C54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3600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Default="00DD3FA9" w:rsidP="00360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3E7D">
              <w:rPr>
                <w:rFonts w:ascii="Times New Roman" w:hAnsi="Times New Roman" w:cs="Times New Roman"/>
                <w:sz w:val="24"/>
                <w:szCs w:val="24"/>
              </w:rPr>
              <w:t>роф:</w:t>
            </w:r>
            <w:r w:rsidR="00DD1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53E7D" w:rsidRPr="000D56BF" w:rsidRDefault="00DD3FA9" w:rsidP="00DD13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3E7D">
              <w:rPr>
                <w:rFonts w:ascii="Times New Roman" w:hAnsi="Times New Roman" w:cs="Times New Roman"/>
                <w:sz w:val="24"/>
                <w:szCs w:val="24"/>
              </w:rPr>
              <w:t xml:space="preserve">аза: </w:t>
            </w:r>
            <w:r w:rsidR="00DD13AB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  <w:r w:rsidR="009D6E76">
              <w:rPr>
                <w:rFonts w:ascii="Times New Roman" w:hAnsi="Times New Roman" w:cs="Times New Roman"/>
                <w:sz w:val="24"/>
                <w:szCs w:val="24"/>
              </w:rPr>
              <w:t>перв балл = 4,</w:t>
            </w:r>
            <w:r w:rsidR="00DD1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E7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2D5BAA" w:rsidP="002D5B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2D5BAA" w:rsidP="002D5B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Default="002D5BAA" w:rsidP="00360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3E7D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="00A53E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3E7D" w:rsidRPr="000D56BF" w:rsidRDefault="002D5BAA" w:rsidP="00360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34B3">
              <w:rPr>
                <w:rFonts w:ascii="Times New Roman" w:hAnsi="Times New Roman" w:cs="Times New Roman"/>
                <w:sz w:val="24"/>
                <w:szCs w:val="24"/>
              </w:rPr>
              <w:t>аза:</w:t>
            </w:r>
            <w:r w:rsidR="007709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7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1B52B8" w:rsidP="001B5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70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9B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7709B3" w:rsidP="007709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261CBB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261CBB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3D4BF9" w:rsidRDefault="003E075F" w:rsidP="00B333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3E7D" w:rsidRPr="003D4BF9">
              <w:rPr>
                <w:rFonts w:ascii="Times New Roman" w:hAnsi="Times New Roman" w:cs="Times New Roman"/>
                <w:sz w:val="24"/>
                <w:szCs w:val="24"/>
              </w:rPr>
              <w:t>человек/ 8</w:t>
            </w:r>
            <w:r w:rsidR="00B3332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A53E7D" w:rsidRPr="003D4B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261CBB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3D4BF9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53E7D" w:rsidRPr="003D4B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E7D" w:rsidRPr="003D4BF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E7D" w:rsidRPr="003D4B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261CBB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3D4BF9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E7D" w:rsidRPr="003D4B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E7D" w:rsidRPr="003D4BF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E7D" w:rsidRPr="003D4BF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53E7D" w:rsidRPr="00B246C9" w:rsidTr="00261CBB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3D4BF9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9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53E7D" w:rsidRPr="00B246C9" w:rsidTr="00261CBB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3D4BF9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F9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117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39 человек/95%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37 человек/90%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1.27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2 человек/2%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2 человек/2%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A53E7D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человек/3</w:t>
            </w:r>
            <w:r w:rsidR="00261CB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11человек/27%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3 человек/7%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7 человек/17</w:t>
            </w:r>
            <w:r w:rsidR="00261CB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113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113F72" w:rsidRDefault="00261CBB" w:rsidP="00261C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E7D" w:rsidRPr="00113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174530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53E7D" w:rsidRPr="000D56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1745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174530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174530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E7D" w:rsidRPr="00B246C9" w:rsidTr="00B7792A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3E7D" w:rsidRPr="000D56BF" w:rsidRDefault="00A53E7D" w:rsidP="000D56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3E7D" w:rsidRPr="000D56BF" w:rsidRDefault="00A53E7D" w:rsidP="00BD00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0D56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A53E7D" w:rsidRDefault="00A53E7D"/>
    <w:sectPr w:rsidR="00A53E7D" w:rsidSect="0049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1B"/>
      </v:shape>
    </w:pict>
  </w:numPicBullet>
  <w:abstractNum w:abstractNumId="0" w15:restartNumberingAfterBreak="0">
    <w:nsid w:val="FFFFFFFE"/>
    <w:multiLevelType w:val="singleLevel"/>
    <w:tmpl w:val="F5289ED8"/>
    <w:lvl w:ilvl="0">
      <w:numFmt w:val="bullet"/>
      <w:lvlText w:val="*"/>
      <w:lvlJc w:val="left"/>
    </w:lvl>
  </w:abstractNum>
  <w:abstractNum w:abstractNumId="1" w15:restartNumberingAfterBreak="0">
    <w:nsid w:val="00E50061"/>
    <w:multiLevelType w:val="hybridMultilevel"/>
    <w:tmpl w:val="67A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06D"/>
    <w:multiLevelType w:val="hybridMultilevel"/>
    <w:tmpl w:val="6E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E3764A"/>
    <w:multiLevelType w:val="hybridMultilevel"/>
    <w:tmpl w:val="8F86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E6C38"/>
    <w:multiLevelType w:val="hybridMultilevel"/>
    <w:tmpl w:val="EAB6E8BC"/>
    <w:lvl w:ilvl="0" w:tplc="C8FCE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A08DA"/>
    <w:multiLevelType w:val="hybridMultilevel"/>
    <w:tmpl w:val="A8925F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F45145"/>
    <w:multiLevelType w:val="hybridMultilevel"/>
    <w:tmpl w:val="204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D5C48"/>
    <w:multiLevelType w:val="hybridMultilevel"/>
    <w:tmpl w:val="EAF8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138E6"/>
    <w:multiLevelType w:val="hybridMultilevel"/>
    <w:tmpl w:val="9C44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1D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52C7F"/>
    <w:multiLevelType w:val="multilevel"/>
    <w:tmpl w:val="7EC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F6FC2"/>
    <w:multiLevelType w:val="hybridMultilevel"/>
    <w:tmpl w:val="826C0A1A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9CE3266"/>
    <w:multiLevelType w:val="hybridMultilevel"/>
    <w:tmpl w:val="7196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4733"/>
    <w:multiLevelType w:val="hybridMultilevel"/>
    <w:tmpl w:val="57DA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10ACB"/>
    <w:multiLevelType w:val="hybridMultilevel"/>
    <w:tmpl w:val="89AA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C65CE"/>
    <w:multiLevelType w:val="hybridMultilevel"/>
    <w:tmpl w:val="F704D7B2"/>
    <w:lvl w:ilvl="0" w:tplc="1736BE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03F370B"/>
    <w:multiLevelType w:val="hybridMultilevel"/>
    <w:tmpl w:val="AD8A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E67B1"/>
    <w:multiLevelType w:val="hybridMultilevel"/>
    <w:tmpl w:val="86D2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51B85"/>
    <w:multiLevelType w:val="hybridMultilevel"/>
    <w:tmpl w:val="091C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05198"/>
    <w:multiLevelType w:val="multilevel"/>
    <w:tmpl w:val="8E3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C543A4"/>
    <w:multiLevelType w:val="hybridMultilevel"/>
    <w:tmpl w:val="34A4D932"/>
    <w:lvl w:ilvl="0" w:tplc="3EBC1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6C536E"/>
    <w:multiLevelType w:val="hybridMultilevel"/>
    <w:tmpl w:val="07664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0B84D0F"/>
    <w:multiLevelType w:val="hybridMultilevel"/>
    <w:tmpl w:val="E01ACE74"/>
    <w:lvl w:ilvl="0" w:tplc="E6C46C10">
      <w:start w:val="1"/>
      <w:numFmt w:val="bullet"/>
      <w:lvlText w:val="-"/>
      <w:lvlJc w:val="left"/>
      <w:pPr>
        <w:ind w:left="1068" w:hanging="360"/>
      </w:pPr>
      <w:rPr>
        <w:rFonts w:ascii="TimesNewRomanPSMT" w:hAnsi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85B37EC"/>
    <w:multiLevelType w:val="hybridMultilevel"/>
    <w:tmpl w:val="4D901808"/>
    <w:lvl w:ilvl="0" w:tplc="C8FCE0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515DEE"/>
    <w:multiLevelType w:val="multilevel"/>
    <w:tmpl w:val="883A8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1406B0"/>
    <w:multiLevelType w:val="hybridMultilevel"/>
    <w:tmpl w:val="5B80A8BE"/>
    <w:lvl w:ilvl="0" w:tplc="C8FCE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C0EFE"/>
    <w:multiLevelType w:val="hybridMultilevel"/>
    <w:tmpl w:val="9A4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23D00"/>
    <w:multiLevelType w:val="hybridMultilevel"/>
    <w:tmpl w:val="D18C99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9051BB"/>
    <w:multiLevelType w:val="hybridMultilevel"/>
    <w:tmpl w:val="917CBFFC"/>
    <w:lvl w:ilvl="0" w:tplc="C8FCE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6F9E"/>
    <w:multiLevelType w:val="hybridMultilevel"/>
    <w:tmpl w:val="95EAE0FC"/>
    <w:lvl w:ilvl="0" w:tplc="2C5872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250F01"/>
    <w:multiLevelType w:val="hybridMultilevel"/>
    <w:tmpl w:val="8A6C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E672B"/>
    <w:multiLevelType w:val="multilevel"/>
    <w:tmpl w:val="42E6F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C4B029E"/>
    <w:multiLevelType w:val="multilevel"/>
    <w:tmpl w:val="216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5D1429"/>
    <w:multiLevelType w:val="hybridMultilevel"/>
    <w:tmpl w:val="5B5436D4"/>
    <w:lvl w:ilvl="0" w:tplc="C8FCE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E1C77"/>
    <w:multiLevelType w:val="hybridMultilevel"/>
    <w:tmpl w:val="6C7A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25394"/>
    <w:multiLevelType w:val="hybridMultilevel"/>
    <w:tmpl w:val="020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5024F"/>
    <w:multiLevelType w:val="hybridMultilevel"/>
    <w:tmpl w:val="5EF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60ED6"/>
    <w:multiLevelType w:val="hybridMultilevel"/>
    <w:tmpl w:val="1C38E294"/>
    <w:lvl w:ilvl="0" w:tplc="F4C82A5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1F52F34"/>
    <w:multiLevelType w:val="hybridMultilevel"/>
    <w:tmpl w:val="5286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66A07"/>
    <w:multiLevelType w:val="multilevel"/>
    <w:tmpl w:val="AB9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2869D1"/>
    <w:multiLevelType w:val="hybridMultilevel"/>
    <w:tmpl w:val="A68A7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07BCB"/>
    <w:multiLevelType w:val="hybridMultilevel"/>
    <w:tmpl w:val="CA6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4484D"/>
    <w:multiLevelType w:val="hybridMultilevel"/>
    <w:tmpl w:val="077A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672D5"/>
    <w:multiLevelType w:val="hybridMultilevel"/>
    <w:tmpl w:val="2F46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37A2C"/>
    <w:multiLevelType w:val="hybridMultilevel"/>
    <w:tmpl w:val="FD3A4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4117FDB"/>
    <w:multiLevelType w:val="hybridMultilevel"/>
    <w:tmpl w:val="77F2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06229"/>
    <w:multiLevelType w:val="hybridMultilevel"/>
    <w:tmpl w:val="3940AE6C"/>
    <w:lvl w:ilvl="0" w:tplc="C8FCE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029F4"/>
    <w:multiLevelType w:val="hybridMultilevel"/>
    <w:tmpl w:val="61B867D2"/>
    <w:lvl w:ilvl="0" w:tplc="C8FCE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24"/>
  </w:num>
  <w:num w:numId="4">
    <w:abstractNumId w:val="5"/>
  </w:num>
  <w:num w:numId="5">
    <w:abstractNumId w:val="29"/>
  </w:num>
  <w:num w:numId="6">
    <w:abstractNumId w:val="34"/>
  </w:num>
  <w:num w:numId="7">
    <w:abstractNumId w:val="48"/>
  </w:num>
  <w:num w:numId="8">
    <w:abstractNumId w:val="26"/>
  </w:num>
  <w:num w:numId="9">
    <w:abstractNumId w:val="47"/>
  </w:num>
  <w:num w:numId="10">
    <w:abstractNumId w:val="23"/>
  </w:num>
  <w:num w:numId="11">
    <w:abstractNumId w:val="32"/>
  </w:num>
  <w:num w:numId="12">
    <w:abstractNumId w:val="28"/>
  </w:num>
  <w:num w:numId="13">
    <w:abstractNumId w:val="10"/>
  </w:num>
  <w:num w:numId="14">
    <w:abstractNumId w:val="45"/>
  </w:num>
  <w:num w:numId="15">
    <w:abstractNumId w:val="20"/>
  </w:num>
  <w:num w:numId="16">
    <w:abstractNumId w:val="35"/>
  </w:num>
  <w:num w:numId="17">
    <w:abstractNumId w:val="33"/>
  </w:num>
  <w:num w:numId="18">
    <w:abstractNumId w:val="39"/>
  </w:num>
  <w:num w:numId="19">
    <w:abstractNumId w:val="27"/>
  </w:num>
  <w:num w:numId="20">
    <w:abstractNumId w:val="12"/>
  </w:num>
  <w:num w:numId="21">
    <w:abstractNumId w:val="11"/>
  </w:num>
  <w:num w:numId="22">
    <w:abstractNumId w:val="37"/>
  </w:num>
  <w:num w:numId="23">
    <w:abstractNumId w:val="18"/>
  </w:num>
  <w:num w:numId="24">
    <w:abstractNumId w:val="40"/>
  </w:num>
  <w:num w:numId="25">
    <w:abstractNumId w:val="25"/>
  </w:num>
  <w:num w:numId="26">
    <w:abstractNumId w:val="13"/>
  </w:num>
  <w:num w:numId="27">
    <w:abstractNumId w:val="7"/>
  </w:num>
  <w:num w:numId="28">
    <w:abstractNumId w:val="31"/>
  </w:num>
  <w:num w:numId="29">
    <w:abstractNumId w:val="4"/>
  </w:num>
  <w:num w:numId="30">
    <w:abstractNumId w:val="44"/>
  </w:num>
  <w:num w:numId="31">
    <w:abstractNumId w:val="43"/>
  </w:num>
  <w:num w:numId="32">
    <w:abstractNumId w:val="41"/>
  </w:num>
  <w:num w:numId="33">
    <w:abstractNumId w:val="19"/>
  </w:num>
  <w:num w:numId="34">
    <w:abstractNumId w:val="14"/>
  </w:num>
  <w:num w:numId="35">
    <w:abstractNumId w:val="9"/>
  </w:num>
  <w:num w:numId="36">
    <w:abstractNumId w:val="1"/>
  </w:num>
  <w:num w:numId="37">
    <w:abstractNumId w:val="30"/>
  </w:num>
  <w:num w:numId="38">
    <w:abstractNumId w:val="3"/>
  </w:num>
  <w:num w:numId="39">
    <w:abstractNumId w:val="22"/>
  </w:num>
  <w:num w:numId="40">
    <w:abstractNumId w:val="21"/>
  </w:num>
  <w:num w:numId="41">
    <w:abstractNumId w:val="6"/>
  </w:num>
  <w:num w:numId="42">
    <w:abstractNumId w:val="36"/>
  </w:num>
  <w:num w:numId="43">
    <w:abstractNumId w:val="15"/>
  </w:num>
  <w:num w:numId="44">
    <w:abstractNumId w:val="17"/>
  </w:num>
  <w:num w:numId="45">
    <w:abstractNumId w:val="42"/>
  </w:num>
  <w:num w:numId="46">
    <w:abstractNumId w:val="16"/>
  </w:num>
  <w:num w:numId="47">
    <w:abstractNumId w:val="38"/>
  </w:num>
  <w:num w:numId="48">
    <w:abstractNumId w:val="8"/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BF"/>
    <w:rsid w:val="000C5438"/>
    <w:rsid w:val="000D1E01"/>
    <w:rsid w:val="000D56BF"/>
    <w:rsid w:val="00113F72"/>
    <w:rsid w:val="001170CB"/>
    <w:rsid w:val="001459A5"/>
    <w:rsid w:val="00174530"/>
    <w:rsid w:val="001B52B8"/>
    <w:rsid w:val="00204160"/>
    <w:rsid w:val="0020539D"/>
    <w:rsid w:val="00230B05"/>
    <w:rsid w:val="00241CB1"/>
    <w:rsid w:val="00261CBB"/>
    <w:rsid w:val="002B7FC7"/>
    <w:rsid w:val="002D5BAA"/>
    <w:rsid w:val="002E7EA3"/>
    <w:rsid w:val="002F5CAE"/>
    <w:rsid w:val="00360032"/>
    <w:rsid w:val="003759FC"/>
    <w:rsid w:val="003D4BF9"/>
    <w:rsid w:val="003E075F"/>
    <w:rsid w:val="004634EF"/>
    <w:rsid w:val="00487166"/>
    <w:rsid w:val="0049191F"/>
    <w:rsid w:val="005F6598"/>
    <w:rsid w:val="006534B3"/>
    <w:rsid w:val="00673B9C"/>
    <w:rsid w:val="006C2810"/>
    <w:rsid w:val="006E3189"/>
    <w:rsid w:val="007709B3"/>
    <w:rsid w:val="007956BD"/>
    <w:rsid w:val="007A558C"/>
    <w:rsid w:val="008338F8"/>
    <w:rsid w:val="008436CB"/>
    <w:rsid w:val="008A2362"/>
    <w:rsid w:val="009401E0"/>
    <w:rsid w:val="009421E8"/>
    <w:rsid w:val="009565F1"/>
    <w:rsid w:val="009C2904"/>
    <w:rsid w:val="009C5AF7"/>
    <w:rsid w:val="009D6E76"/>
    <w:rsid w:val="00A53E7D"/>
    <w:rsid w:val="00AF199D"/>
    <w:rsid w:val="00B246C9"/>
    <w:rsid w:val="00B33321"/>
    <w:rsid w:val="00B57CF3"/>
    <w:rsid w:val="00B7792A"/>
    <w:rsid w:val="00BA53DB"/>
    <w:rsid w:val="00BD0002"/>
    <w:rsid w:val="00C00C27"/>
    <w:rsid w:val="00C725CB"/>
    <w:rsid w:val="00CA370B"/>
    <w:rsid w:val="00CE3F4C"/>
    <w:rsid w:val="00DB4CAF"/>
    <w:rsid w:val="00DC32A5"/>
    <w:rsid w:val="00DD13AB"/>
    <w:rsid w:val="00DD3FA9"/>
    <w:rsid w:val="00DF2C27"/>
    <w:rsid w:val="00DF2DB3"/>
    <w:rsid w:val="00E3013D"/>
    <w:rsid w:val="00E44DCE"/>
    <w:rsid w:val="00FC4390"/>
    <w:rsid w:val="00FD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51BEA1-DC3C-499C-B379-A7AE83C7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1F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0D56B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6BF"/>
    <w:rPr>
      <w:rFonts w:ascii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uiPriority w:val="99"/>
    <w:rsid w:val="000D56B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 Spacing"/>
    <w:aliases w:val="основа"/>
    <w:uiPriority w:val="1"/>
    <w:qFormat/>
    <w:rsid w:val="00174530"/>
    <w:rPr>
      <w:rFonts w:cs="Calibri"/>
      <w:sz w:val="22"/>
      <w:szCs w:val="22"/>
    </w:rPr>
  </w:style>
  <w:style w:type="character" w:styleId="a4">
    <w:name w:val="Hyperlink"/>
    <w:uiPriority w:val="99"/>
    <w:unhideWhenUsed/>
    <w:rsid w:val="001745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792A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Default">
    <w:name w:val="Default"/>
    <w:rsid w:val="00B7792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Normal (Web)"/>
    <w:aliases w:val="Обычный (Web)"/>
    <w:basedOn w:val="a"/>
    <w:rsid w:val="00B77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792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7792A"/>
    <w:rPr>
      <w:rFonts w:ascii="Tahoma" w:eastAsia="Calibri" w:hAnsi="Tahoma" w:cs="Tahoma"/>
      <w:sz w:val="16"/>
      <w:szCs w:val="16"/>
      <w:lang w:eastAsia="en-US"/>
    </w:rPr>
  </w:style>
  <w:style w:type="paragraph" w:customStyle="1" w:styleId="c13">
    <w:name w:val="c13"/>
    <w:basedOn w:val="a"/>
    <w:rsid w:val="00B77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792A"/>
  </w:style>
  <w:style w:type="character" w:styleId="a9">
    <w:name w:val="Strong"/>
    <w:uiPriority w:val="22"/>
    <w:qFormat/>
    <w:locked/>
    <w:rsid w:val="00B7792A"/>
    <w:rPr>
      <w:b/>
      <w:bCs/>
    </w:rPr>
  </w:style>
  <w:style w:type="paragraph" w:customStyle="1" w:styleId="msonospacing0">
    <w:name w:val="msonospacing"/>
    <w:basedOn w:val="a"/>
    <w:rsid w:val="00B77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7792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792A"/>
  </w:style>
  <w:style w:type="table" w:styleId="aa">
    <w:name w:val="Table Grid"/>
    <w:basedOn w:val="a1"/>
    <w:uiPriority w:val="59"/>
    <w:locked/>
    <w:rsid w:val="00B7792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rsid w:val="00B7792A"/>
    <w:pPr>
      <w:spacing w:after="0" w:line="240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7792A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B7792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7792A"/>
    <w:rPr>
      <w:rFonts w:ascii="Calibri" w:eastAsia="Times New Roman" w:hAnsi="Calibri" w:cs="Times New Roman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B7792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7792A"/>
    <w:rPr>
      <w:rFonts w:ascii="Calibri" w:eastAsia="Times New Roman" w:hAnsi="Calibri" w:cs="Times New Roman"/>
      <w:sz w:val="22"/>
      <w:szCs w:val="22"/>
    </w:rPr>
  </w:style>
  <w:style w:type="paragraph" w:styleId="af1">
    <w:name w:val="Body Text"/>
    <w:basedOn w:val="a"/>
    <w:link w:val="af2"/>
    <w:uiPriority w:val="99"/>
    <w:unhideWhenUsed/>
    <w:rsid w:val="00B7792A"/>
    <w:pPr>
      <w:spacing w:after="120"/>
    </w:pPr>
    <w:rPr>
      <w:rFonts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B7792A"/>
    <w:rPr>
      <w:rFonts w:ascii="Calibri" w:eastAsia="Times New Roman" w:hAnsi="Calibri" w:cs="Times New Roman"/>
      <w:sz w:val="22"/>
      <w:szCs w:val="22"/>
    </w:rPr>
  </w:style>
  <w:style w:type="character" w:customStyle="1" w:styleId="submenu-table">
    <w:name w:val="submenu-table"/>
    <w:basedOn w:val="a0"/>
    <w:rsid w:val="00B7792A"/>
  </w:style>
  <w:style w:type="paragraph" w:customStyle="1" w:styleId="1">
    <w:name w:val="Без интервала1"/>
    <w:rsid w:val="00B7792A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230B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230B05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30B05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536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Links>
    <vt:vector size="6" baseType="variant"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http://www.school536.ru/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Alex Pauk</cp:lastModifiedBy>
  <cp:revision>5</cp:revision>
  <cp:lastPrinted>2015-07-31T08:33:00Z</cp:lastPrinted>
  <dcterms:created xsi:type="dcterms:W3CDTF">2018-04-26T10:00:00Z</dcterms:created>
  <dcterms:modified xsi:type="dcterms:W3CDTF">2020-04-24T06:57:00Z</dcterms:modified>
</cp:coreProperties>
</file>